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15" w:type="dxa"/>
        <w:jc w:val="center"/>
        <w:tblLook w:val="04A0" w:firstRow="1" w:lastRow="0" w:firstColumn="1" w:lastColumn="0" w:noHBand="0" w:noVBand="1"/>
      </w:tblPr>
      <w:tblGrid>
        <w:gridCol w:w="4188"/>
        <w:gridCol w:w="857"/>
        <w:gridCol w:w="924"/>
        <w:gridCol w:w="950"/>
        <w:gridCol w:w="334"/>
        <w:gridCol w:w="668"/>
        <w:gridCol w:w="3694"/>
      </w:tblGrid>
      <w:tr w:rsidR="00ED41E3" w:rsidRPr="0009158B" w14:paraId="3B2E5828" w14:textId="77777777" w:rsidTr="00117716">
        <w:trPr>
          <w:trHeight w:val="1351"/>
          <w:jc w:val="center"/>
        </w:trPr>
        <w:tc>
          <w:tcPr>
            <w:tcW w:w="5969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6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117716">
        <w:trPr>
          <w:trHeight w:val="3603"/>
          <w:jc w:val="center"/>
        </w:trPr>
        <w:tc>
          <w:tcPr>
            <w:tcW w:w="6919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14:paraId="535A76AE" w14:textId="77777777" w:rsidR="00CD6815" w:rsidRPr="00EC28EC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28EC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7474980D" w14:textId="77777777" w:rsidR="00EF27EE" w:rsidRPr="00EC28EC" w:rsidRDefault="00EF27EE" w:rsidP="002A2353">
            <w:pPr>
              <w:jc w:val="center"/>
              <w:rPr>
                <w:rFonts w:asciiTheme="minorHAnsi" w:hAnsiTheme="minorHAnsi" w:cstheme="minorHAnsi"/>
                <w:b/>
                <w:bCs/>
                <w:caps/>
                <w:color w:val="002060"/>
                <w:sz w:val="28"/>
                <w:szCs w:val="28"/>
                <w:lang w:val="sr-Latn-CS"/>
              </w:rPr>
            </w:pPr>
            <w:r w:rsidRPr="00EC28EC">
              <w:rPr>
                <w:rFonts w:asciiTheme="minorHAnsi" w:hAnsiTheme="minorHAnsi" w:cstheme="minorHAnsi"/>
                <w:b/>
                <w:caps/>
                <w:color w:val="002060"/>
                <w:sz w:val="28"/>
                <w:szCs w:val="28"/>
              </w:rPr>
              <w:t>Osiguranje od građanske odgovornosti posrednika I zastupnika u osiguranju</w:t>
            </w:r>
            <w:r w:rsidRPr="00EC28EC">
              <w:rPr>
                <w:rFonts w:asciiTheme="minorHAnsi" w:hAnsiTheme="minorHAnsi" w:cstheme="minorHAnsi"/>
                <w:b/>
                <w:bCs/>
                <w:cap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14:paraId="086AF686" w14:textId="63BD6911" w:rsidR="002A2353" w:rsidRPr="00EC28EC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</w:t>
            </w:r>
            <w:r w:rsidR="00EE0B33"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47B6DB8D" w14:textId="77777777" w:rsidR="00EC28EC" w:rsidRDefault="00EC28EC" w:rsidP="00EC28EC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4D118005" w14:textId="0E102EFC" w:rsidR="00EC28EC" w:rsidRDefault="00C91559" w:rsidP="00EC28EC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15 . oktobar</w:t>
            </w:r>
            <w:r w:rsidR="00EC28E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14:paraId="33692AD1" w14:textId="77777777" w:rsidR="00EC28EC" w:rsidRDefault="00EC28EC" w:rsidP="00EC28EC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C6ED05" w14:textId="77777777" w:rsidR="00931281" w:rsidRDefault="00931281" w:rsidP="0011771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14:paraId="0CF7A1DB" w14:textId="0029EF1D" w:rsidR="00EC28EC" w:rsidRPr="00931281" w:rsidRDefault="00EC28EC" w:rsidP="0011771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6E03CCA1" w14:textId="77777777" w:rsidTr="00117716">
        <w:trPr>
          <w:trHeight w:val="80"/>
          <w:jc w:val="center"/>
        </w:trPr>
        <w:tc>
          <w:tcPr>
            <w:tcW w:w="6919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117716">
        <w:trPr>
          <w:trHeight w:val="964"/>
          <w:jc w:val="center"/>
        </w:trPr>
        <w:tc>
          <w:tcPr>
            <w:tcW w:w="6919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14:paraId="2B9ABDAF" w14:textId="3F25A2D7" w:rsidR="00EC28EC" w:rsidRPr="00EC28EC" w:rsidRDefault="00EC28EC" w:rsidP="00EC28EC">
            <w:pPr>
              <w:jc w:val="center"/>
              <w:rPr>
                <w:rFonts w:ascii="Calibri" w:hAnsi="Calibri" w:cs="Calibri"/>
                <w:b/>
                <w:color w:val="FF0000"/>
                <w:bdr w:val="single" w:sz="4" w:space="0" w:color="auto"/>
                <w:shd w:val="clear" w:color="auto" w:fill="DAEEF3" w:themeFill="accent5" w:themeFillTint="33"/>
              </w:rPr>
            </w:pPr>
            <w:r w:rsidRPr="00EC28EC">
              <w:rPr>
                <w:rFonts w:ascii="Calibri" w:hAnsi="Calibri" w:cs="Calibri"/>
                <w:b/>
                <w:color w:val="FF0000"/>
                <w:bdr w:val="single" w:sz="4" w:space="0" w:color="auto"/>
                <w:shd w:val="clear" w:color="auto" w:fill="DAEEF3" w:themeFill="accent5" w:themeFillTint="33"/>
              </w:rPr>
              <w:t>UKLJUČENJE PREDAVAČA U 09,30 SATI</w:t>
            </w:r>
          </w:p>
          <w:p w14:paraId="5D335AB4" w14:textId="77777777" w:rsidR="00521C81" w:rsidRDefault="00521C81" w:rsidP="00521C81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</w:pPr>
            <w:bookmarkStart w:id="0" w:name="_GoBack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  <w:t>Prema nalogu NBS ukoliko ste obuku na ovu temu već slušali, ne možete je slušati ponovo, jer Vam se obuka neće uvažiti.</w:t>
            </w:r>
          </w:p>
          <w:bookmarkEnd w:id="0"/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117716">
        <w:trPr>
          <w:trHeight w:val="80"/>
          <w:jc w:val="center"/>
        </w:trPr>
        <w:tc>
          <w:tcPr>
            <w:tcW w:w="6919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117716">
        <w:trPr>
          <w:trHeight w:val="397"/>
          <w:jc w:val="center"/>
        </w:trPr>
        <w:tc>
          <w:tcPr>
            <w:tcW w:w="6919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2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117716">
        <w:trPr>
          <w:trHeight w:val="153"/>
          <w:jc w:val="center"/>
        </w:trPr>
        <w:tc>
          <w:tcPr>
            <w:tcW w:w="6919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117716">
        <w:trPr>
          <w:trHeight w:val="1658"/>
          <w:jc w:val="center"/>
        </w:trPr>
        <w:tc>
          <w:tcPr>
            <w:tcW w:w="6919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19225D3A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Osnovne karakteristike osiguranja od profesionalne odgovornosti</w:t>
            </w:r>
          </w:p>
          <w:p w14:paraId="565F4A18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Odgovornost za štetu klijentu i drugim licima </w:t>
            </w:r>
          </w:p>
          <w:p w14:paraId="20AA5443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Ugovorna odgovornost- pojam čisto imovinske štete- </w:t>
            </w:r>
          </w:p>
          <w:p w14:paraId="416F4423" w14:textId="7CB4B6EB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</w:t>
            </w:r>
            <w:r w:rsidR="0018094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a</w:t>
            </w: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nugovorna odgovornost –štete na licima i stvarima, pojam posledične štete</w:t>
            </w:r>
          </w:p>
          <w:p w14:paraId="6495DC96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Osiguranje od odgovornosti posrednika i zastupnika u osiguranju</w:t>
            </w:r>
          </w:p>
          <w:p w14:paraId="643C5995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Obaveze osiguravača - isplata naknade iz osiguranja i pravna zaštita osiguranika -</w:t>
            </w:r>
          </w:p>
          <w:p w14:paraId="7A4582F7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Predmet osiguranja</w:t>
            </w:r>
          </w:p>
          <w:p w14:paraId="57BE35C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Suma osiguranja</w:t>
            </w:r>
          </w:p>
          <w:p w14:paraId="372179BE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Osnovica za obračun premije</w:t>
            </w:r>
          </w:p>
          <w:p w14:paraId="1A484A30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Prostorno važenje osiguranja</w:t>
            </w:r>
          </w:p>
          <w:p w14:paraId="6252D6F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Vremensko važenje osiguranja</w:t>
            </w:r>
          </w:p>
          <w:p w14:paraId="1F0CF50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Pojam osiguranog slučaja </w:t>
            </w:r>
          </w:p>
          <w:p w14:paraId="4F20013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Isključenja iz osiguranja</w:t>
            </w:r>
          </w:p>
          <w:p w14:paraId="19DAF991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Obavezno osiguranje od odgovornosti posrednika u osiguranju</w:t>
            </w:r>
          </w:p>
          <w:p w14:paraId="00A4E2B5" w14:textId="77777777" w:rsidR="003F6DE7" w:rsidRPr="00AF7BC6" w:rsidRDefault="003F6DE7" w:rsidP="003F6DE7">
            <w:pPr>
              <w:ind w:left="360"/>
              <w:rPr>
                <w:sz w:val="28"/>
                <w:szCs w:val="28"/>
              </w:rPr>
            </w:pPr>
          </w:p>
          <w:p w14:paraId="2348AD20" w14:textId="38D687BE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6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4681D466" w:rsidR="00ED41E3" w:rsidRPr="002F0437" w:rsidRDefault="00073C60" w:rsidP="003F6DE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166E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3F6D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ED41E3" w:rsidRPr="0009158B" w14:paraId="0ADAD816" w14:textId="77777777" w:rsidTr="00117716">
        <w:trPr>
          <w:trHeight w:val="560"/>
          <w:jc w:val="center"/>
        </w:trPr>
        <w:tc>
          <w:tcPr>
            <w:tcW w:w="6919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9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117716">
        <w:trPr>
          <w:trHeight w:val="1038"/>
          <w:jc w:val="center"/>
        </w:trPr>
        <w:tc>
          <w:tcPr>
            <w:tcW w:w="6919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117716">
        <w:trPr>
          <w:gridAfter w:val="5"/>
          <w:wAfter w:w="6570" w:type="dxa"/>
          <w:trHeight w:val="80"/>
          <w:jc w:val="center"/>
        </w:trPr>
        <w:tc>
          <w:tcPr>
            <w:tcW w:w="5045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117716">
        <w:trPr>
          <w:trHeight w:val="233"/>
          <w:jc w:val="center"/>
        </w:trPr>
        <w:tc>
          <w:tcPr>
            <w:tcW w:w="725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F477A0" w14:textId="38A56FFF" w:rsidR="00ED41E3" w:rsidRPr="0009158B" w:rsidRDefault="007B516C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6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7B516C" w:rsidRPr="00E6645E" w14:paraId="679C5690" w14:textId="77777777" w:rsidTr="002616A7">
        <w:trPr>
          <w:trHeight w:val="233"/>
          <w:jc w:val="center"/>
        </w:trPr>
        <w:tc>
          <w:tcPr>
            <w:tcW w:w="11615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6DCE8A6" w14:textId="77777777" w:rsidR="007B516C" w:rsidRDefault="007B516C" w:rsidP="007B516C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03BC3DD2" w14:textId="1E0C101E" w:rsidR="007B516C" w:rsidRPr="003F2EDD" w:rsidRDefault="007B516C" w:rsidP="00C91559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C915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14. oktobra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ED41E3" w:rsidRPr="00E6645E" w14:paraId="2D8523FC" w14:textId="77777777" w:rsidTr="00117716">
        <w:trPr>
          <w:trHeight w:val="125"/>
          <w:jc w:val="center"/>
        </w:trPr>
        <w:tc>
          <w:tcPr>
            <w:tcW w:w="4188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2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117716">
        <w:trPr>
          <w:trHeight w:val="702"/>
          <w:jc w:val="center"/>
        </w:trPr>
        <w:tc>
          <w:tcPr>
            <w:tcW w:w="11615" w:type="dxa"/>
            <w:gridSpan w:val="7"/>
            <w:shd w:val="clear" w:color="auto" w:fill="1F497D"/>
          </w:tcPr>
          <w:p w14:paraId="27148533" w14:textId="77777777" w:rsidR="00117716" w:rsidRPr="005246B5" w:rsidRDefault="00117716" w:rsidP="0011771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5946ADB9" w:rsidR="003F6DE7" w:rsidRPr="00805DC7" w:rsidRDefault="00117716" w:rsidP="00117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17BE550F" w14:textId="078374E4" w:rsidR="00931281" w:rsidRPr="005246B5" w:rsidRDefault="00931281" w:rsidP="00117716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B8FEB" w14:textId="77777777" w:rsidR="00187D7B" w:rsidRDefault="00187D7B">
      <w:r>
        <w:separator/>
      </w:r>
    </w:p>
  </w:endnote>
  <w:endnote w:type="continuationSeparator" w:id="0">
    <w:p w14:paraId="660716D2" w14:textId="77777777" w:rsidR="00187D7B" w:rsidRDefault="0018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5397C" w14:textId="77777777" w:rsidR="00187D7B" w:rsidRDefault="00187D7B">
      <w:r>
        <w:separator/>
      </w:r>
    </w:p>
  </w:footnote>
  <w:footnote w:type="continuationSeparator" w:id="0">
    <w:p w14:paraId="3764DBE1" w14:textId="77777777" w:rsidR="00187D7B" w:rsidRDefault="00187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65591"/>
    <w:multiLevelType w:val="hybridMultilevel"/>
    <w:tmpl w:val="5810ECB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2"/>
  </w:num>
  <w:num w:numId="3">
    <w:abstractNumId w:val="9"/>
  </w:num>
  <w:num w:numId="4">
    <w:abstractNumId w:val="19"/>
  </w:num>
  <w:num w:numId="5">
    <w:abstractNumId w:val="28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31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3"/>
  </w:num>
  <w:num w:numId="17">
    <w:abstractNumId w:val="12"/>
  </w:num>
  <w:num w:numId="18">
    <w:abstractNumId w:val="32"/>
  </w:num>
  <w:num w:numId="19">
    <w:abstractNumId w:val="15"/>
  </w:num>
  <w:num w:numId="20">
    <w:abstractNumId w:val="1"/>
  </w:num>
  <w:num w:numId="21">
    <w:abstractNumId w:val="29"/>
  </w:num>
  <w:num w:numId="22">
    <w:abstractNumId w:val="8"/>
  </w:num>
  <w:num w:numId="23">
    <w:abstractNumId w:val="33"/>
  </w:num>
  <w:num w:numId="24">
    <w:abstractNumId w:val="13"/>
  </w:num>
  <w:num w:numId="25">
    <w:abstractNumId w:val="16"/>
  </w:num>
  <w:num w:numId="26">
    <w:abstractNumId w:val="25"/>
  </w:num>
  <w:num w:numId="27">
    <w:abstractNumId w:val="35"/>
  </w:num>
  <w:num w:numId="28">
    <w:abstractNumId w:val="26"/>
  </w:num>
  <w:num w:numId="29">
    <w:abstractNumId w:val="30"/>
  </w:num>
  <w:num w:numId="30">
    <w:abstractNumId w:val="38"/>
  </w:num>
  <w:num w:numId="31">
    <w:abstractNumId w:val="18"/>
  </w:num>
  <w:num w:numId="32">
    <w:abstractNumId w:val="37"/>
  </w:num>
  <w:num w:numId="33">
    <w:abstractNumId w:val="11"/>
  </w:num>
  <w:num w:numId="34">
    <w:abstractNumId w:val="34"/>
  </w:num>
  <w:num w:numId="35">
    <w:abstractNumId w:val="6"/>
  </w:num>
  <w:num w:numId="36">
    <w:abstractNumId w:val="4"/>
  </w:num>
  <w:num w:numId="37">
    <w:abstractNumId w:val="20"/>
  </w:num>
  <w:num w:numId="38">
    <w:abstractNumId w:val="27"/>
  </w:num>
  <w:num w:numId="39">
    <w:abstractNumId w:val="17"/>
  </w:num>
  <w:num w:numId="40">
    <w:abstractNumId w:val="24"/>
  </w:num>
  <w:num w:numId="41">
    <w:abstractNumId w:val="4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14BF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1740D"/>
    <w:rsid w:val="00117716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8094A"/>
    <w:rsid w:val="00187D7B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39B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447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2F7AFD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3F6DE7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1C8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2BE8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66EC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B516C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35B0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66A0C"/>
    <w:rsid w:val="00B71C18"/>
    <w:rsid w:val="00B75110"/>
    <w:rsid w:val="00B760C4"/>
    <w:rsid w:val="00B76465"/>
    <w:rsid w:val="00B76CB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1559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28EC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EF27EE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6A856-0069-4200-86B7-985308F20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2020-09-15T14:11:00Z</dcterms:created>
  <dcterms:modified xsi:type="dcterms:W3CDTF">2020-09-15T14:19:00Z</dcterms:modified>
</cp:coreProperties>
</file>